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80" w:rsidRDefault="00641C80">
      <w:r>
        <w:t>NOTAS REFORMA LRM</w:t>
      </w:r>
    </w:p>
    <w:p w:rsidR="00AC630C" w:rsidRDefault="005C4691">
      <w:r>
        <w:t>PÁGINA</w:t>
      </w:r>
      <w:r w:rsidR="005B63B4">
        <w:t xml:space="preserve"> 119, NOTA A PIE DE PÁGINA</w:t>
      </w:r>
      <w:r w:rsidR="00A0777A">
        <w:t xml:space="preserve"> 3</w:t>
      </w:r>
    </w:p>
    <w:p w:rsidR="00A0777A" w:rsidRDefault="00D17AFD">
      <w:r>
        <w:t>NUEVA REDACCIÓN</w:t>
      </w:r>
    </w:p>
    <w:p w:rsidR="00D17AFD" w:rsidRPr="00314B78" w:rsidRDefault="00D17AFD">
      <w:r>
        <w:t xml:space="preserve">En la actualidad son </w:t>
      </w:r>
      <w:r w:rsidR="00686A0A">
        <w:t xml:space="preserve">ya numerosos los países que han implementado la </w:t>
      </w:r>
      <w:r w:rsidR="005C6C23">
        <w:t>Directiva. Véase la web de la Red Judicial Europea</w:t>
      </w:r>
      <w:r w:rsidR="00E057A6">
        <w:t xml:space="preserve">: </w:t>
      </w:r>
      <w:hyperlink r:id="rId4" w:history="1">
        <w:r w:rsidR="00555045" w:rsidRPr="00943A7B">
          <w:rPr>
            <w:rStyle w:val="Hipervnculo"/>
          </w:rPr>
          <w:t>http://.ejn-crimjust.europa.eu/ejn/</w:t>
        </w:r>
      </w:hyperlink>
      <w:r w:rsidR="00555045">
        <w:t xml:space="preserve">), en la pestaña </w:t>
      </w:r>
      <w:r w:rsidR="00314B78">
        <w:rPr>
          <w:i/>
        </w:rPr>
        <w:t xml:space="preserve">Practical application of the mutual recognition instruments. </w:t>
      </w:r>
      <w:r w:rsidR="009E072D">
        <w:t>Tambié España ha implementado ya esta directiva. Véase nota</w:t>
      </w:r>
      <w:r w:rsidR="006C3D50">
        <w:t xml:space="preserve"> 20, página 139.</w:t>
      </w:r>
    </w:p>
    <w:p w:rsidR="00AC630C" w:rsidRDefault="00AC630C"/>
    <w:p w:rsidR="00641C80" w:rsidRDefault="00B42BC8">
      <w:r>
        <w:t>NOTA 20 (añadir a la página 139</w:t>
      </w:r>
      <w:r w:rsidR="00792E80">
        <w:t>)</w:t>
      </w:r>
    </w:p>
    <w:p w:rsidR="00404BF0" w:rsidRDefault="00404BF0"/>
    <w:p w:rsidR="00CF7769" w:rsidRDefault="00A711F6" w:rsidP="00E10B90">
      <w:r>
        <w:t xml:space="preserve">La regulación española de implementación de la </w:t>
      </w:r>
      <w:r w:rsidR="00EE5D41">
        <w:t xml:space="preserve">Directiva de la OEI </w:t>
      </w:r>
      <w:r>
        <w:t>se contiene</w:t>
      </w:r>
      <w:r w:rsidR="00EE5D41">
        <w:t xml:space="preserve"> en los artículos 186 a </w:t>
      </w:r>
      <w:r w:rsidR="00521519">
        <w:t>223</w:t>
      </w:r>
      <w:r w:rsidR="000708E8">
        <w:t xml:space="preserve"> de la Ley de Reconocimiento Mutuo</w:t>
      </w:r>
      <w:r w:rsidR="00A851A9">
        <w:t xml:space="preserve"> de Resoluciones Penales en la Unión Europea, en su redacc</w:t>
      </w:r>
      <w:r w:rsidR="00955A56">
        <w:t>ión introducida por la Ley 3/2018</w:t>
      </w:r>
      <w:r w:rsidR="001B2044">
        <w:t xml:space="preserve"> de 11 de junio (BOE 12/6/2018)</w:t>
      </w:r>
      <w:r w:rsidR="00E63DE2">
        <w:t xml:space="preserve">. También hay que tener en cuenta </w:t>
      </w:r>
      <w:r w:rsidR="007647CD">
        <w:t>el artículo</w:t>
      </w:r>
      <w:r w:rsidR="00DF489E">
        <w:t xml:space="preserve"> 143-4 de la misma Ley, que</w:t>
      </w:r>
      <w:r w:rsidR="00CF7769">
        <w:t xml:space="preserve"> regula la aplicación residual de la DM de aseguramiento de pruebas solo cuando se trate de un Estado al que no es aplicable la OEI</w:t>
      </w:r>
    </w:p>
    <w:p w:rsidR="00817286" w:rsidRDefault="00817286" w:rsidP="00E10B90">
      <w:r>
        <w:t xml:space="preserve">La Ley contiene </w:t>
      </w:r>
      <w:r w:rsidR="00FA4C21">
        <w:t xml:space="preserve">las </w:t>
      </w:r>
      <w:r w:rsidR="008B4261">
        <w:t>disposiciones</w:t>
      </w:r>
      <w:r>
        <w:t xml:space="preserve">  </w:t>
      </w:r>
      <w:r w:rsidR="00E41A91">
        <w:t>relativas a</w:t>
      </w:r>
      <w:r w:rsidR="00FA4C21">
        <w:t xml:space="preserve"> la OEI en los artículos 186 </w:t>
      </w:r>
      <w:r w:rsidR="00154972">
        <w:t>y 187</w:t>
      </w:r>
      <w:r w:rsidR="00E41A91">
        <w:t xml:space="preserve"> (normas generales)</w:t>
      </w:r>
      <w:r w:rsidR="00154972">
        <w:t xml:space="preserve">, 188 </w:t>
      </w:r>
      <w:r w:rsidR="00FA4C21">
        <w:t xml:space="preserve">a </w:t>
      </w:r>
      <w:r w:rsidR="00113D27">
        <w:t>194</w:t>
      </w:r>
      <w:r w:rsidR="009E291E">
        <w:t xml:space="preserve"> </w:t>
      </w:r>
      <w:r w:rsidR="002B6BF2">
        <w:t>(</w:t>
      </w:r>
      <w:r w:rsidR="00B6385D">
        <w:t>emisión</w:t>
      </w:r>
      <w:r w:rsidR="00D36ED0">
        <w:t xml:space="preserve">), y </w:t>
      </w:r>
      <w:r w:rsidR="00163D16">
        <w:t xml:space="preserve">205 a </w:t>
      </w:r>
      <w:r w:rsidR="006D14C3">
        <w:t xml:space="preserve">213 (reconocimiento y ejecución en España). </w:t>
      </w:r>
      <w:r w:rsidR="002D248F">
        <w:t>Se recogen</w:t>
      </w:r>
      <w:r w:rsidR="00113D27">
        <w:t xml:space="preserve"> normas espe</w:t>
      </w:r>
      <w:r w:rsidR="002A72BC">
        <w:t>ciales</w:t>
      </w:r>
      <w:r w:rsidR="00752446">
        <w:t xml:space="preserve"> para ciertas</w:t>
      </w:r>
      <w:r w:rsidR="002A72BC">
        <w:t xml:space="preserve"> medidas específicas de investigación</w:t>
      </w:r>
      <w:r w:rsidR="00711AD3">
        <w:t xml:space="preserve"> </w:t>
      </w:r>
      <w:r w:rsidR="00510D72">
        <w:t xml:space="preserve">en los artículos 195 a </w:t>
      </w:r>
      <w:r w:rsidR="00323776">
        <w:t xml:space="preserve">204 (emisión) y 205 a </w:t>
      </w:r>
      <w:r w:rsidR="00510D72">
        <w:t>22</w:t>
      </w:r>
      <w:r w:rsidR="00132A47">
        <w:t>2</w:t>
      </w:r>
      <w:r w:rsidR="0038277F">
        <w:t xml:space="preserve"> (reconocimiento y ejecución en España).</w:t>
      </w:r>
      <w:r w:rsidR="00D541BF">
        <w:t xml:space="preserve"> Hay que tener en cuenta, singularmente las disposiciones relativas al traslado temporal </w:t>
      </w:r>
      <w:r w:rsidR="00E77D5D">
        <w:t>que no tenga por finalidad el enjuiciamiento de la persona que se traslada así como las relativas al aseguramiento de prueba</w:t>
      </w:r>
      <w:r w:rsidR="006039D7">
        <w:t>. Por cierto llama la atención la confusión del legislador entre medios y fuentes de prueba en el artículo</w:t>
      </w:r>
      <w:r w:rsidR="0022438B">
        <w:t xml:space="preserve"> 203, así como la inadecuada e inexpresiva dicción de la rúbrica</w:t>
      </w:r>
      <w:r w:rsidR="00B431AF">
        <w:t>, que contrasta con el</w:t>
      </w:r>
      <w:r w:rsidR="00757600">
        <w:t xml:space="preserve"> correcto uso de los términos en el artículo 211.</w:t>
      </w:r>
      <w:r w:rsidR="007A0841">
        <w:t>También resulta llamativo el contenido de la disposición adicional sexta referido a una hipotética futura modificación de la LECRIM para incluir las declaraciones telefónicas.</w:t>
      </w:r>
    </w:p>
    <w:p w:rsidR="00792E80" w:rsidRDefault="00B7783E" w:rsidP="00187383">
      <w:r>
        <w:t xml:space="preserve">Además de los artículos antes citados, ha de tenerse en cuenta el </w:t>
      </w:r>
      <w:r w:rsidR="00716024">
        <w:t xml:space="preserve">artículo </w:t>
      </w:r>
      <w:bookmarkStart w:id="0" w:name="_GoBack"/>
      <w:bookmarkEnd w:id="0"/>
      <w:r w:rsidR="00792E80">
        <w:t xml:space="preserve">143-4 </w:t>
      </w:r>
      <w:r>
        <w:t>de la Ley de Reconocimiento Mutuo, que</w:t>
      </w:r>
      <w:r w:rsidR="00792E80">
        <w:t xml:space="preserve"> regula la aplicación residual de la DM de asegura</w:t>
      </w:r>
      <w:r w:rsidR="000D321B">
        <w:t>miento</w:t>
      </w:r>
      <w:r w:rsidR="00792E80">
        <w:t xml:space="preserve"> de pruebas solo cuando </w:t>
      </w:r>
      <w:r w:rsidR="00716024">
        <w:t xml:space="preserve">esté involucrado </w:t>
      </w:r>
      <w:r w:rsidR="00792E80">
        <w:t>un Estado al que no es aplicable la OEI</w:t>
      </w:r>
      <w:r w:rsidR="00716024">
        <w:t>, bien por quedar fuera de su aplicación, o bien por no haberla implementado aún.</w:t>
      </w:r>
    </w:p>
    <w:p w:rsidR="00792E80" w:rsidRDefault="00792E80" w:rsidP="00E10B90"/>
    <w:p w:rsidR="00A711F6" w:rsidRDefault="00A711F6"/>
    <w:p w:rsidR="00FA03B2" w:rsidRDefault="00FA03B2"/>
    <w:sectPr w:rsidR="00FA0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80"/>
    <w:rsid w:val="000708E8"/>
    <w:rsid w:val="000D321B"/>
    <w:rsid w:val="001118F8"/>
    <w:rsid w:val="00113D27"/>
    <w:rsid w:val="00132A47"/>
    <w:rsid w:val="00154972"/>
    <w:rsid w:val="00163D16"/>
    <w:rsid w:val="001B2044"/>
    <w:rsid w:val="001C62FE"/>
    <w:rsid w:val="0022438B"/>
    <w:rsid w:val="002A72BC"/>
    <w:rsid w:val="002B6BF2"/>
    <w:rsid w:val="002D248F"/>
    <w:rsid w:val="00314B78"/>
    <w:rsid w:val="00323776"/>
    <w:rsid w:val="003676F3"/>
    <w:rsid w:val="00380EAD"/>
    <w:rsid w:val="0038277F"/>
    <w:rsid w:val="003A7A4D"/>
    <w:rsid w:val="003E3CA0"/>
    <w:rsid w:val="00402A86"/>
    <w:rsid w:val="00404BF0"/>
    <w:rsid w:val="00450705"/>
    <w:rsid w:val="00510D72"/>
    <w:rsid w:val="00521519"/>
    <w:rsid w:val="00555045"/>
    <w:rsid w:val="005B63B4"/>
    <w:rsid w:val="005C4691"/>
    <w:rsid w:val="005C6C23"/>
    <w:rsid w:val="006039D7"/>
    <w:rsid w:val="00641C80"/>
    <w:rsid w:val="00686A0A"/>
    <w:rsid w:val="006C2B58"/>
    <w:rsid w:val="006C3D50"/>
    <w:rsid w:val="006D14C3"/>
    <w:rsid w:val="006F661F"/>
    <w:rsid w:val="00711AD3"/>
    <w:rsid w:val="00716024"/>
    <w:rsid w:val="00752446"/>
    <w:rsid w:val="00757600"/>
    <w:rsid w:val="007647CD"/>
    <w:rsid w:val="00792E80"/>
    <w:rsid w:val="007A0841"/>
    <w:rsid w:val="00817286"/>
    <w:rsid w:val="008B4261"/>
    <w:rsid w:val="00955A56"/>
    <w:rsid w:val="009560B0"/>
    <w:rsid w:val="009936D9"/>
    <w:rsid w:val="009E072D"/>
    <w:rsid w:val="009E291E"/>
    <w:rsid w:val="00A0777A"/>
    <w:rsid w:val="00A711F6"/>
    <w:rsid w:val="00A851A9"/>
    <w:rsid w:val="00AC630C"/>
    <w:rsid w:val="00AC78F0"/>
    <w:rsid w:val="00B42BC8"/>
    <w:rsid w:val="00B431AF"/>
    <w:rsid w:val="00B6385D"/>
    <w:rsid w:val="00B7783E"/>
    <w:rsid w:val="00CA7171"/>
    <w:rsid w:val="00CF7769"/>
    <w:rsid w:val="00D17AFD"/>
    <w:rsid w:val="00D36ED0"/>
    <w:rsid w:val="00D541BF"/>
    <w:rsid w:val="00DD15B5"/>
    <w:rsid w:val="00DF489E"/>
    <w:rsid w:val="00E057A6"/>
    <w:rsid w:val="00E41A91"/>
    <w:rsid w:val="00E63DE2"/>
    <w:rsid w:val="00E77D5D"/>
    <w:rsid w:val="00EE5D41"/>
    <w:rsid w:val="00FA03B2"/>
    <w:rsid w:val="00F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C56D4"/>
  <w15:chartTrackingRefBased/>
  <w15:docId w15:val="{6E1110FF-DB86-4149-9857-2905959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0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ejn-crimjust.europa.eu/ej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FRANCISCO DE JORGE MESAS</dc:creator>
  <cp:keywords/>
  <dc:description/>
  <cp:lastModifiedBy>LUIS FRANCISCO DE JORGE MESAS</cp:lastModifiedBy>
  <cp:revision>2</cp:revision>
  <dcterms:created xsi:type="dcterms:W3CDTF">2018-06-16T17:48:00Z</dcterms:created>
  <dcterms:modified xsi:type="dcterms:W3CDTF">2018-06-16T17:48:00Z</dcterms:modified>
</cp:coreProperties>
</file>